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>Конституционный Суд Российской Федерации</w:t>
      </w:r>
    </w:p>
    <w:p w14:paraId="00000002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>190000, Санкт-Петербург, Сенатская площадь, дом 1</w:t>
      </w:r>
    </w:p>
    <w:p w14:paraId="00000003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>Председателю</w:t>
      </w:r>
    </w:p>
    <w:p w14:paraId="00000004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>Конституционного Суда Российской Федерации</w:t>
      </w:r>
    </w:p>
    <w:p w14:paraId="00000005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>В.Д.ЗОРЬКИНУ</w:t>
      </w:r>
    </w:p>
    <w:p w14:paraId="00000006" w14:textId="77777777" w:rsidR="00C600CD" w:rsidRDefault="00575A21" w:rsidP="00575A21">
      <w:pPr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 xml:space="preserve"> </w:t>
      </w:r>
    </w:p>
    <w:p w14:paraId="7EB1B009" w14:textId="77777777" w:rsidR="00575A21" w:rsidRDefault="00575A21" w:rsidP="00575A21">
      <w:pPr>
        <w:rPr>
          <w:rFonts w:ascii="Times New Roman" w:hAnsi="Times New Roman" w:cs="Times New Roman"/>
          <w:highlight w:val="white"/>
        </w:rPr>
      </w:pPr>
    </w:p>
    <w:p w14:paraId="01BB3445" w14:textId="77777777" w:rsidR="00575A21" w:rsidRDefault="00575A21" w:rsidP="00575A21">
      <w:pPr>
        <w:rPr>
          <w:rFonts w:ascii="Times New Roman" w:hAnsi="Times New Roman" w:cs="Times New Roman"/>
          <w:highlight w:val="white"/>
        </w:rPr>
      </w:pPr>
    </w:p>
    <w:p w14:paraId="05D0FD3B" w14:textId="77777777" w:rsidR="00575A21" w:rsidRDefault="00575A21" w:rsidP="00575A21">
      <w:pPr>
        <w:rPr>
          <w:rFonts w:ascii="Times New Roman" w:hAnsi="Times New Roman" w:cs="Times New Roman"/>
          <w:highlight w:val="white"/>
        </w:rPr>
      </w:pPr>
    </w:p>
    <w:p w14:paraId="3D8F82D3" w14:textId="77777777" w:rsidR="00575A21" w:rsidRPr="00575A21" w:rsidRDefault="00575A21" w:rsidP="00575A21">
      <w:pPr>
        <w:rPr>
          <w:rFonts w:ascii="Times New Roman" w:hAnsi="Times New Roman" w:cs="Times New Roman"/>
          <w:highlight w:val="white"/>
        </w:rPr>
      </w:pPr>
    </w:p>
    <w:p w14:paraId="00000007" w14:textId="77777777" w:rsidR="00C600CD" w:rsidRPr="00575A21" w:rsidRDefault="00575A21" w:rsidP="00575A21">
      <w:pPr>
        <w:jc w:val="center"/>
        <w:rPr>
          <w:rFonts w:ascii="Times New Roman" w:hAnsi="Times New Roman" w:cs="Times New Roman"/>
          <w:b/>
          <w:highlight w:val="white"/>
        </w:rPr>
      </w:pPr>
      <w:r w:rsidRPr="00575A21">
        <w:rPr>
          <w:rFonts w:ascii="Times New Roman" w:hAnsi="Times New Roman" w:cs="Times New Roman"/>
          <w:b/>
          <w:highlight w:val="white"/>
        </w:rPr>
        <w:t>Уважаемый Валерий Дмитриевич,</w:t>
      </w:r>
    </w:p>
    <w:p w14:paraId="00000008" w14:textId="77777777" w:rsidR="00C600CD" w:rsidRPr="00575A21" w:rsidRDefault="00575A21" w:rsidP="00575A21">
      <w:pPr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 xml:space="preserve"> </w:t>
      </w:r>
    </w:p>
    <w:p w14:paraId="00000009" w14:textId="6EF77766" w:rsidR="00C600CD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Международное историко-просветительское, благотворительное и правозащитное общество «Мемориал» обращается к Вам в связи с жалобами детей репрессированных родителей, поданными в Конституционный Суд 17 марта 2019 г.</w:t>
      </w:r>
    </w:p>
    <w:p w14:paraId="7A641B61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55A8EEE3" w14:textId="77777777" w:rsid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Нам стало известно, что в Конституционный Суд Российской Федерации обратились три реабилитированные жертвы политических репрессий. Их родители были репрессированы в 1930-1940-е годы. До репрессий родители жили в Москве. После репрессий родители не могли вернуться в Москву из-за запрета проживать в режимных местностях.</w:t>
      </w:r>
      <w:bookmarkStart w:id="0" w:name="_20u9had95jg" w:colFirst="0" w:colLast="0"/>
      <w:bookmarkEnd w:id="0"/>
    </w:p>
    <w:p w14:paraId="1F8324DB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66134224" w14:textId="77777777" w:rsid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7EDB9E6E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725D674B" w14:textId="0EFC4362" w:rsidR="00575A21" w:rsidRDefault="00575A21" w:rsidP="00575A21">
      <w:p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  <w:color w:val="7F7F7F" w:themeColor="text1" w:themeTint="80"/>
          <w:sz w:val="32"/>
        </w:rPr>
        <w:t>Выселения как вид политических репрессий</w:t>
      </w:r>
    </w:p>
    <w:p w14:paraId="045094D2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71607B31" w14:textId="77777777" w:rsid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Выселения в СССР были составной частью политических репрессий. Они применялись и как самостоятельный вид коллективных репрессий (депортации этнических и национальных групп, высылка «социально чуждых элементов»), и как составная часть индивидуальных репрессий. Семьи репрессированных выселяли из квартир и, как правило, либо отправляли в ссылку в отдаленные местности, либо высылали с ограничением права проживания в режимных местностях. Изъятые квартиры зачастую доставались сотрудникам репрессивных органов – так, в Москве за период с 17 августа 1937 года по 1 октября 1938 года из 6887 комнат, опечатанных в домах райсоветов, 6053 были переданы НКВД и лишь 258 – в распоряжение Моссовета.</w:t>
      </w:r>
    </w:p>
    <w:p w14:paraId="76F1927F" w14:textId="77777777" w:rsid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744BD8BB" w14:textId="77777777" w:rsid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В качестве примера коллективной высылки можно привести циркуляр № 29 УНКВД по Ленинградской области от 27 февраля 1935 года «О выселении контрреволюционного элемента из Ленинграда и пригородных районов в отдаленные районы страны». На основании него с 28 февраля по 27 марта 1935 года высланы из Ленинграда и области 11 072 человек (бывших князей, графов, баронов, офицеров царской и белой армии, «служителей культа», а также иных «социально чуждых элементов»).</w:t>
      </w:r>
    </w:p>
    <w:p w14:paraId="01A6274C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0D3FCF54" w14:textId="77777777" w:rsid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 xml:space="preserve">Первая массовая этническая депортация была проведена по постановлению бюро Ленинградского обкома ВКП(б) от 4 марта 1935 года «О выселении финского населения из приграничной полосы». Было депортировано 30 тыс. финнов-ингерманландцев. В послевоенные года было принято распоряжение Совета министров </w:t>
      </w:r>
      <w:r w:rsidRPr="00575A21">
        <w:rPr>
          <w:rFonts w:ascii="Times New Roman" w:hAnsi="Times New Roman" w:cs="Times New Roman"/>
        </w:rPr>
        <w:lastRenderedPageBreak/>
        <w:t>СССР от 7 мая 1947 года «О запрете поселяться финнам в местах прежнего проживания в Ленинграде и области».</w:t>
      </w:r>
    </w:p>
    <w:p w14:paraId="291F02B2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0000000F" w14:textId="64018382" w:rsidR="00C600CD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Для большинства категорий выселенных в рамках коллективных репрессивных кампаний ограничения по поселению были сняты во второй половине 1950-х годов Указами ВС СССР.</w:t>
      </w:r>
    </w:p>
    <w:p w14:paraId="2B8E9922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00000010" w14:textId="77777777" w:rsidR="00C600CD" w:rsidRPr="00575A21" w:rsidRDefault="00575A21" w:rsidP="00575A21">
      <w:p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Высланные в результате индивидуальных репрессий получали право свободного проживания только после индивидуальной реабилитации (многим этого пришлось дожидаться долго – вплоть до принятия Закона о реабилитации в 1991 г.). Однако реабилитация не означала возможности вернуться в изъятое жилье. Лишь незначительной части реабилитированных (преимущественно из числа советской номенклатуры) было предоставлено жилье взамен утраченного вследствие репрессий.</w:t>
      </w:r>
    </w:p>
    <w:p w14:paraId="58738049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1" w14:textId="77777777" w:rsidR="00C600CD" w:rsidRPr="00575A21" w:rsidRDefault="00575A21" w:rsidP="00575A21">
      <w:p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Сами по себе реабилитация и снятие ограничений на проживание не давали возможности вернуться в места прежнего проживания, поскольку в СССР существовал режим прописки.</w:t>
      </w:r>
    </w:p>
    <w:p w14:paraId="5F3C570D" w14:textId="77777777" w:rsidR="00575A21" w:rsidRDefault="00575A21" w:rsidP="00575A21">
      <w:pPr>
        <w:rPr>
          <w:rFonts w:ascii="Times New Roman" w:hAnsi="Times New Roman" w:cs="Times New Roman"/>
        </w:rPr>
      </w:pPr>
      <w:bookmarkStart w:id="1" w:name="_77bfn7wjrsli" w:colFirst="0" w:colLast="0"/>
      <w:bookmarkEnd w:id="1"/>
    </w:p>
    <w:p w14:paraId="28E47414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2" w14:textId="77777777" w:rsidR="00C600CD" w:rsidRPr="00575A21" w:rsidRDefault="00575A21" w:rsidP="00575A21">
      <w:pPr>
        <w:rPr>
          <w:rFonts w:ascii="Times New Roman" w:hAnsi="Times New Roman" w:cs="Times New Roman"/>
          <w:color w:val="7F7F7F" w:themeColor="text1" w:themeTint="80"/>
          <w:sz w:val="32"/>
        </w:rPr>
      </w:pPr>
      <w:r w:rsidRPr="00575A21">
        <w:rPr>
          <w:rFonts w:ascii="Times New Roman" w:hAnsi="Times New Roman" w:cs="Times New Roman"/>
          <w:color w:val="7F7F7F" w:themeColor="text1" w:themeTint="80"/>
          <w:sz w:val="32"/>
        </w:rPr>
        <w:t>Ст. 13 Закона о реабилитации как компенсация вреда от репрессий</w:t>
      </w:r>
    </w:p>
    <w:p w14:paraId="37348BB1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3" w14:textId="085A7519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В преамбуле Закона о реабилитации жертв политических репрессий указано, что «целью настоящего Закона является реабилитация всех жертв политических репрессий, подвергнутых таковым на территории Российской Федерации с 25 октября (7 ноября) 1917 года, восстановление их в гражданских правах, устранение иных последствий произвола и обеспечение посильной в настоящее время компенсации материального ущерба».</w:t>
      </w:r>
    </w:p>
    <w:p w14:paraId="283B3CDB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4" w14:textId="09750AB0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Целью статьи 13 Закона о реабилитации жертв политических репрессий было восстановление справедливости в отношении выселенных и депортированных. В этой статье было закреплено право реабилитированных лиц, а также членов их семей, возвращаться для проживания в те местности и населенные пункты, где они проживали до применения к ним репрессий. В статье также указано, что если репрессированные утратили жилые помещения из-за репрессий, то они принимаются на учет и обеспечиваются жилыми помещениями в порядке, предусмотренном законодательством субъектов Российской Федерации. Отнесение выделения жилья к предмету ведения субъекта не должно приводить к уменьшению гарантий.</w:t>
      </w:r>
    </w:p>
    <w:p w14:paraId="1548B8F3" w14:textId="77777777" w:rsidR="00575A21" w:rsidRDefault="00575A21" w:rsidP="00575A21">
      <w:pPr>
        <w:rPr>
          <w:rFonts w:ascii="Times New Roman" w:hAnsi="Times New Roman" w:cs="Times New Roman"/>
        </w:rPr>
      </w:pPr>
      <w:bookmarkStart w:id="2" w:name="_ya8omcp7rwu" w:colFirst="0" w:colLast="0"/>
      <w:bookmarkEnd w:id="2"/>
    </w:p>
    <w:p w14:paraId="7E4A6EC9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5" w14:textId="77777777" w:rsidR="00C600CD" w:rsidRPr="00575A21" w:rsidRDefault="00575A21" w:rsidP="00575A21">
      <w:pPr>
        <w:rPr>
          <w:rFonts w:ascii="Times New Roman" w:hAnsi="Times New Roman" w:cs="Times New Roman"/>
          <w:color w:val="7F7F7F" w:themeColor="text1" w:themeTint="80"/>
          <w:sz w:val="32"/>
        </w:rPr>
      </w:pPr>
      <w:r w:rsidRPr="00575A21">
        <w:rPr>
          <w:rFonts w:ascii="Times New Roman" w:hAnsi="Times New Roman" w:cs="Times New Roman"/>
          <w:color w:val="7F7F7F" w:themeColor="text1" w:themeTint="80"/>
          <w:sz w:val="32"/>
        </w:rPr>
        <w:t>Введенные регионами ограничения ст. 13 Закона о реабилитации сводят на «нет» гарантии жертвам террора</w:t>
      </w:r>
    </w:p>
    <w:p w14:paraId="556AF22D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7" w14:textId="0F532E32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В Определении Конституционного Суда РФ от 27 декабря 2005 г. № 527-О суд рассматривал конституционность перевода обязательств по мерам социальной защиты пострадавших от политических репрессий на субъекты федерации. Он указал, что</w:t>
      </w:r>
      <w:r w:rsidRPr="00575A21">
        <w:rPr>
          <w:rFonts w:ascii="Times New Roman" w:hAnsi="Times New Roman" w:cs="Times New Roman"/>
          <w:lang w:val="ru-RU"/>
        </w:rPr>
        <w:t xml:space="preserve"> </w:t>
      </w:r>
      <w:r w:rsidRPr="00575A21">
        <w:rPr>
          <w:rFonts w:ascii="Times New Roman" w:hAnsi="Times New Roman" w:cs="Times New Roman"/>
        </w:rPr>
        <w:t xml:space="preserve">«федеральный законодатель, закрепляя различного рода меры, направленные на </w:t>
      </w:r>
      <w:r w:rsidRPr="00575A21">
        <w:rPr>
          <w:rFonts w:ascii="Times New Roman" w:hAnsi="Times New Roman" w:cs="Times New Roman"/>
        </w:rPr>
        <w:lastRenderedPageBreak/>
        <w:t>восстановление и защиту прав реабилитированных лиц и лиц, признанных пострадавшими от политических репрессий, возмещение причиненного им вреда, и определяя степень и формы участия субъектов Российской Федерации в реализации этих мер, вправе установить, что обеспечение указанных лиц мерами социальной поддержки осуществляется субъектами Российской Федерации, и отнести расходные обязательства по обеспечению такими мерами к расходным обязательствам субъектов Российской Федерации».</w:t>
      </w:r>
    </w:p>
    <w:p w14:paraId="02D99A05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8" w14:textId="3222383B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Однако в этом же определении Конституционный суд указал, что «должен также соблюдаться принцип поддержания доверия граждан к закону и действиям государства, который предполагает правовую определенность, сохранение разумной стабильности правового регулирования, недопустимость внесения произвольных изменений в действующую систему норм и предсказуемость законодательной политики в социальной сфере».</w:t>
      </w:r>
    </w:p>
    <w:p w14:paraId="787DFE04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9" w14:textId="294B6712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Конституционный суд также указал, что «Российская Федерация как правовое социальное государство не может произвольно отказываться от выполнения взятых на себя публично-правовых обязательств, федеральный законодатель вправе приостанавливать либо отменять действие норм о предоставлении государством выплат и льгот компенсаторного характера, но только предусмотрев надлежащий механизм соответствующего возмещения, формы и способы которого могут меняться, но объем не должен уменьшаться».</w:t>
      </w:r>
    </w:p>
    <w:p w14:paraId="166CD420" w14:textId="77777777" w:rsidR="00575A21" w:rsidRDefault="00575A21" w:rsidP="00575A21">
      <w:pPr>
        <w:rPr>
          <w:rFonts w:ascii="Times New Roman" w:hAnsi="Times New Roman" w:cs="Times New Roman"/>
          <w:highlight w:val="white"/>
        </w:rPr>
      </w:pPr>
    </w:p>
    <w:p w14:paraId="0000001A" w14:textId="70E1CB96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  <w:highlight w:val="white"/>
        </w:rPr>
      </w:pPr>
      <w:r w:rsidRPr="00575A21">
        <w:rPr>
          <w:rFonts w:ascii="Times New Roman" w:hAnsi="Times New Roman" w:cs="Times New Roman"/>
          <w:highlight w:val="white"/>
        </w:rPr>
        <w:t xml:space="preserve">Однако, как показывает практика применения статьи 13 Закона о реабилитации жертв политических репрессий, закрепленные в ней гарантии были существенно ограничены законами субъектов. Так, Алиса </w:t>
      </w:r>
      <w:proofErr w:type="spellStart"/>
      <w:r w:rsidRPr="00575A21">
        <w:rPr>
          <w:rFonts w:ascii="Times New Roman" w:hAnsi="Times New Roman" w:cs="Times New Roman"/>
          <w:highlight w:val="white"/>
        </w:rPr>
        <w:t>Мейсснер</w:t>
      </w:r>
      <w:proofErr w:type="spellEnd"/>
      <w:r w:rsidRPr="00575A21">
        <w:rPr>
          <w:rFonts w:ascii="Times New Roman" w:hAnsi="Times New Roman" w:cs="Times New Roman"/>
          <w:highlight w:val="white"/>
        </w:rPr>
        <w:t xml:space="preserve">, Елизавета Михайлова и Евгения </w:t>
      </w:r>
      <w:proofErr w:type="spellStart"/>
      <w:r w:rsidRPr="00575A21">
        <w:rPr>
          <w:rFonts w:ascii="Times New Roman" w:hAnsi="Times New Roman" w:cs="Times New Roman"/>
          <w:highlight w:val="white"/>
        </w:rPr>
        <w:t>Шашева</w:t>
      </w:r>
      <w:proofErr w:type="spellEnd"/>
      <w:r w:rsidRPr="00575A21">
        <w:rPr>
          <w:rFonts w:ascii="Times New Roman" w:hAnsi="Times New Roman" w:cs="Times New Roman"/>
          <w:highlight w:val="white"/>
        </w:rPr>
        <w:t>, подавшие жалобы в Конституционный суд, не могут вернуться в Москву. Их родители были выселены из Москвы как репрессированные более семидесяти лет назад. Заявительницы фактически не могут вернуться в Москву из-за ограничений, введенных городским законом.</w:t>
      </w:r>
    </w:p>
    <w:p w14:paraId="2D4FBF2C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B" w14:textId="3E31A387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>С этой проблемой «Мемориал», который консультировал пострадавших от политических репрессий с 1989 года, сталкивался многократно. Попытки решить вопрос в судебном порядке приводили, как и в делах заявительниц, к отказам в постановке на учет. Хотя число обращений уменьшается с каждым годом из-за смерти репрессированных и их детей, жалобы на невозможность возвращения к месту проживания по-прежнему составляют заметную часть обращений.</w:t>
      </w:r>
    </w:p>
    <w:p w14:paraId="4899D4B6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C" w14:textId="163FAA60" w:rsidR="00C600CD" w:rsidRPr="00575A21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 xml:space="preserve">В преамбуле Закона о реабилитации жертв политических репрессий сказано, что Федеральное собрание осуждает «многолетний террор и массовые преследования своего народа как несовместимые с идеей права и справедливости» и «заявляет о неуклонном стремлении добиваться реальных гарантий обеспечения законности и прав человека». Поэтому только реально работающие статьи Закона о реабилитации могут компенсировать ущерб от многолетнего террора. </w:t>
      </w:r>
    </w:p>
    <w:p w14:paraId="2D734B1D" w14:textId="77777777" w:rsidR="00575A21" w:rsidRDefault="00575A21" w:rsidP="00575A21">
      <w:pPr>
        <w:rPr>
          <w:rFonts w:ascii="Times New Roman" w:hAnsi="Times New Roman" w:cs="Times New Roman"/>
        </w:rPr>
      </w:pPr>
    </w:p>
    <w:p w14:paraId="0000001D" w14:textId="61693FB5" w:rsidR="00C600CD" w:rsidRDefault="00575A21" w:rsidP="00575A21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 xml:space="preserve">«Мемориал» выражает готовность представить в Конституционный Суд Российской Федерации экспертное заключение в порядке </w:t>
      </w:r>
      <w:proofErr w:type="spellStart"/>
      <w:r w:rsidRPr="00575A21">
        <w:rPr>
          <w:rFonts w:ascii="Times New Roman" w:hAnsi="Times New Roman" w:cs="Times New Roman"/>
        </w:rPr>
        <w:t>amicus</w:t>
      </w:r>
      <w:proofErr w:type="spellEnd"/>
      <w:r w:rsidRPr="00575A21">
        <w:rPr>
          <w:rFonts w:ascii="Times New Roman" w:hAnsi="Times New Roman" w:cs="Times New Roman"/>
        </w:rPr>
        <w:t xml:space="preserve"> </w:t>
      </w:r>
      <w:proofErr w:type="spellStart"/>
      <w:r w:rsidRPr="00575A21">
        <w:rPr>
          <w:rFonts w:ascii="Times New Roman" w:hAnsi="Times New Roman" w:cs="Times New Roman"/>
        </w:rPr>
        <w:t>curiae</w:t>
      </w:r>
      <w:proofErr w:type="spellEnd"/>
      <w:r w:rsidRPr="00575A21">
        <w:rPr>
          <w:rFonts w:ascii="Times New Roman" w:hAnsi="Times New Roman" w:cs="Times New Roman"/>
        </w:rPr>
        <w:t xml:space="preserve"> и направить своего </w:t>
      </w:r>
      <w:r w:rsidRPr="00575A21">
        <w:rPr>
          <w:rFonts w:ascii="Times New Roman" w:hAnsi="Times New Roman" w:cs="Times New Roman"/>
        </w:rPr>
        <w:lastRenderedPageBreak/>
        <w:t xml:space="preserve">представителя на заседание в случае, если жалобы граждан </w:t>
      </w:r>
      <w:proofErr w:type="spellStart"/>
      <w:r w:rsidRPr="00575A21">
        <w:rPr>
          <w:rFonts w:ascii="Times New Roman" w:hAnsi="Times New Roman" w:cs="Times New Roman"/>
        </w:rPr>
        <w:t>Мейсснер</w:t>
      </w:r>
      <w:proofErr w:type="spellEnd"/>
      <w:r w:rsidRPr="00575A21">
        <w:rPr>
          <w:rFonts w:ascii="Times New Roman" w:hAnsi="Times New Roman" w:cs="Times New Roman"/>
        </w:rPr>
        <w:t xml:space="preserve"> A.Л, Михайловой Е.С. и </w:t>
      </w:r>
      <w:proofErr w:type="spellStart"/>
      <w:r w:rsidRPr="00575A21">
        <w:rPr>
          <w:rFonts w:ascii="Times New Roman" w:hAnsi="Times New Roman" w:cs="Times New Roman"/>
        </w:rPr>
        <w:t>Шашевой</w:t>
      </w:r>
      <w:proofErr w:type="spellEnd"/>
      <w:r w:rsidRPr="00575A21">
        <w:rPr>
          <w:rFonts w:ascii="Times New Roman" w:hAnsi="Times New Roman" w:cs="Times New Roman"/>
        </w:rPr>
        <w:t xml:space="preserve"> Е.Б. будут приняты Судом к производству.</w:t>
      </w:r>
    </w:p>
    <w:p w14:paraId="2BFD1697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720103D6" w14:textId="77777777" w:rsidR="00575A21" w:rsidRPr="00575A21" w:rsidRDefault="00575A21" w:rsidP="00575A21">
      <w:pPr>
        <w:pStyle w:val="a5"/>
        <w:rPr>
          <w:rFonts w:ascii="Times New Roman" w:hAnsi="Times New Roman" w:cs="Times New Roman"/>
        </w:rPr>
      </w:pPr>
    </w:p>
    <w:p w14:paraId="0000001E" w14:textId="77777777" w:rsidR="00C600CD" w:rsidRPr="00575A21" w:rsidRDefault="00575A21" w:rsidP="00575A21">
      <w:pPr>
        <w:rPr>
          <w:rFonts w:ascii="Times New Roman" w:hAnsi="Times New Roman" w:cs="Times New Roman"/>
        </w:rPr>
      </w:pPr>
      <w:r w:rsidRPr="00575A21">
        <w:rPr>
          <w:rFonts w:ascii="Times New Roman" w:hAnsi="Times New Roman" w:cs="Times New Roman"/>
        </w:rPr>
        <w:t xml:space="preserve"> </w:t>
      </w:r>
    </w:p>
    <w:p w14:paraId="0000001F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b/>
        </w:rPr>
      </w:pPr>
      <w:r w:rsidRPr="00575A21">
        <w:rPr>
          <w:rFonts w:ascii="Times New Roman" w:hAnsi="Times New Roman" w:cs="Times New Roman"/>
          <w:b/>
        </w:rPr>
        <w:t>С уважением</w:t>
      </w:r>
    </w:p>
    <w:p w14:paraId="00000020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b/>
        </w:rPr>
      </w:pPr>
      <w:r w:rsidRPr="00575A21">
        <w:rPr>
          <w:rFonts w:ascii="Times New Roman" w:hAnsi="Times New Roman" w:cs="Times New Roman"/>
          <w:b/>
        </w:rPr>
        <w:t>Я.З. Рачинский,</w:t>
      </w:r>
    </w:p>
    <w:p w14:paraId="00000021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b/>
        </w:rPr>
      </w:pPr>
      <w:r w:rsidRPr="00575A21">
        <w:rPr>
          <w:rFonts w:ascii="Times New Roman" w:hAnsi="Times New Roman" w:cs="Times New Roman"/>
          <w:b/>
        </w:rPr>
        <w:t>Председатель Правления Международного историко-просветительского,</w:t>
      </w:r>
    </w:p>
    <w:p w14:paraId="00000022" w14:textId="77777777" w:rsidR="00C600CD" w:rsidRPr="00575A21" w:rsidRDefault="00575A21" w:rsidP="00575A21">
      <w:pPr>
        <w:jc w:val="right"/>
        <w:rPr>
          <w:rFonts w:ascii="Times New Roman" w:hAnsi="Times New Roman" w:cs="Times New Roman"/>
          <w:b/>
        </w:rPr>
      </w:pPr>
      <w:r w:rsidRPr="00575A21">
        <w:rPr>
          <w:rFonts w:ascii="Times New Roman" w:hAnsi="Times New Roman" w:cs="Times New Roman"/>
          <w:b/>
        </w:rPr>
        <w:t>благотворительного и правозащитного общества «Мемориал»</w:t>
      </w:r>
    </w:p>
    <w:p w14:paraId="00000023" w14:textId="77777777" w:rsidR="00C600CD" w:rsidRPr="00575A21" w:rsidRDefault="00C600CD" w:rsidP="00575A21">
      <w:pPr>
        <w:rPr>
          <w:rFonts w:ascii="Times New Roman" w:hAnsi="Times New Roman" w:cs="Times New Roman"/>
          <w:highlight w:val="white"/>
        </w:rPr>
      </w:pPr>
    </w:p>
    <w:sectPr w:rsidR="00C600CD" w:rsidRPr="00575A21" w:rsidSect="009D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510" w:footer="51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39F5E" w14:textId="77777777" w:rsidR="00FA428D" w:rsidRDefault="00FA428D" w:rsidP="009D0311">
      <w:pPr>
        <w:spacing w:line="240" w:lineRule="auto"/>
      </w:pPr>
      <w:r>
        <w:separator/>
      </w:r>
    </w:p>
  </w:endnote>
  <w:endnote w:type="continuationSeparator" w:id="0">
    <w:p w14:paraId="5E342DA8" w14:textId="77777777" w:rsidR="00FA428D" w:rsidRDefault="00FA428D" w:rsidP="009D0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00FED" w14:textId="77777777" w:rsidR="009D0311" w:rsidRDefault="009D031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0C34F" w14:textId="77777777" w:rsidR="009D0311" w:rsidRDefault="009D0311" w:rsidP="009D0311">
    <w:pPr>
      <w:pStyle w:val="a8"/>
      <w:rPr>
        <w:color w:val="222222"/>
        <w:sz w:val="16"/>
        <w:szCs w:val="16"/>
        <w:shd w:val="clear" w:color="auto" w:fill="FFFFFF"/>
      </w:rPr>
    </w:pPr>
    <w:bookmarkStart w:id="3" w:name="_GoBack"/>
    <w:bookmarkEnd w:id="3"/>
    <w:r>
      <w:rPr>
        <w:color w:val="222222"/>
        <w:sz w:val="16"/>
        <w:szCs w:val="16"/>
        <w:shd w:val="clear" w:color="auto" w:fill="FFFFFF"/>
      </w:rPr>
      <w:t xml:space="preserve">Этот материал выпущен МОО ПЦ "Мемориал", который внесен в реестр, предусмотренный ст. 13.1.10 ФЗ </w:t>
    </w:r>
  </w:p>
  <w:p w14:paraId="7F33A376" w14:textId="5D5DC0EB" w:rsidR="009D0311" w:rsidRPr="009D0311" w:rsidRDefault="009D0311">
    <w:pPr>
      <w:pStyle w:val="a8"/>
      <w:rPr>
        <w:rFonts w:ascii="Times New Roman" w:hAnsi="Times New Roman" w:cs="Times New Roman"/>
        <w:sz w:val="24"/>
        <w:szCs w:val="24"/>
      </w:rPr>
    </w:pPr>
    <w:r>
      <w:rPr>
        <w:color w:val="222222"/>
        <w:sz w:val="16"/>
        <w:szCs w:val="16"/>
        <w:shd w:val="clear" w:color="auto" w:fill="FFFFFF"/>
      </w:rPr>
      <w:t>"Об НКО". Мы обжалуем это решение.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87EA1" w14:textId="77777777" w:rsidR="009D0311" w:rsidRDefault="009D03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F81E6" w14:textId="77777777" w:rsidR="00FA428D" w:rsidRDefault="00FA428D" w:rsidP="009D0311">
      <w:pPr>
        <w:spacing w:line="240" w:lineRule="auto"/>
      </w:pPr>
      <w:r>
        <w:separator/>
      </w:r>
    </w:p>
  </w:footnote>
  <w:footnote w:type="continuationSeparator" w:id="0">
    <w:p w14:paraId="7E73D7FF" w14:textId="77777777" w:rsidR="00FA428D" w:rsidRDefault="00FA428D" w:rsidP="009D03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580EF" w14:textId="77777777" w:rsidR="009D0311" w:rsidRDefault="009D031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643DB" w14:textId="77777777" w:rsidR="009D0311" w:rsidRDefault="009D031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61FBD" w14:textId="77777777" w:rsidR="009D0311" w:rsidRDefault="009D031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2F86"/>
    <w:multiLevelType w:val="hybridMultilevel"/>
    <w:tmpl w:val="E3F8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515FE"/>
    <w:multiLevelType w:val="hybridMultilevel"/>
    <w:tmpl w:val="AC06E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B101F"/>
    <w:multiLevelType w:val="hybridMultilevel"/>
    <w:tmpl w:val="3B1CF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0CD"/>
    <w:rsid w:val="00575A21"/>
    <w:rsid w:val="009D0311"/>
    <w:rsid w:val="00C600CD"/>
    <w:rsid w:val="00FA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2B385"/>
  <w15:docId w15:val="{04762BF1-9B46-48FD-BB13-AE2E491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rsid w:val="00575A2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70">
    <w:name w:val="Заголовок 7 Знак"/>
    <w:basedOn w:val="a0"/>
    <w:link w:val="7"/>
    <w:uiPriority w:val="9"/>
    <w:rsid w:val="00575A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List Paragraph"/>
    <w:basedOn w:val="a"/>
    <w:uiPriority w:val="34"/>
    <w:qFormat/>
    <w:rsid w:val="00575A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031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0311"/>
  </w:style>
  <w:style w:type="paragraph" w:styleId="a8">
    <w:name w:val="footer"/>
    <w:basedOn w:val="a"/>
    <w:link w:val="a9"/>
    <w:unhideWhenUsed/>
    <w:rsid w:val="009D031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rsid w:val="009D0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8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memo</dc:creator>
  <cp:lastModifiedBy>Editor</cp:lastModifiedBy>
  <cp:revision>2</cp:revision>
  <dcterms:created xsi:type="dcterms:W3CDTF">2020-01-30T19:16:00Z</dcterms:created>
  <dcterms:modified xsi:type="dcterms:W3CDTF">2020-01-30T19:16:00Z</dcterms:modified>
</cp:coreProperties>
</file>