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F5" w:rsidRPr="00AD16F5" w:rsidRDefault="00AD16F5" w:rsidP="00AD16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AD16F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AD16F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ДОКЛАД ПРАВОЗАЩИТНОГО ЦЕНТРА «МЕМОРИАЛ»</w:t>
      </w:r>
      <w:r w:rsidRPr="00AD16F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О МАССОВЫХ НАРУШЕНИЯХ ПРАВ ЧЕЛОВЕКА, СВЯЗАННЫХ С ЗАНЯТИЕМ НАСЕЛЕННОГО ПУНКТА ХОДЖАЛЫ В НОЧЬ С 25 НА 26 ФЕВРАЛЯ 1992 г. ВООРУЖЕННЫМИ ФОРМИРОВАНИЯМИ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доклад посвящен событиям конца февраля — марта 1992 года в Нагорном Карабахе, связанным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штурмом и занятием населенного пункта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армянскими вооруженными формированиями — событием, оказавшим громадное влияние в военном, политическом и моральном аспектах на ситуацию в Азербайджане и Нагорном Карабахе.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докладе использованы материалы, собранные в 1991-1992 гг. наблюдателями общества «Мемориал», побывавшими в зоне конфликта, сообщения средств массовой информации, материалы, предоставленные в распоряжение «Мемориала» официальными представителями конфликтующих сторон, показания независимых свидетелей.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Наблюдатели общества «Мемориал» с 07.03 по 05.04.92 г. провели в Нагорном Карабахе по обе стороны линии фронта сбор информации: произвели запись опросов пострадавших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[ </w:t>
      </w:r>
      <w:proofErr w:type="gramEnd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Географические названия даются по картам 1988 г.]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беседовали с официальными должностными лицами в Баку, Степанакерте, Агдаме, получили сведения из Прокуратуры и МВД Азербайджанской Республики, опросили врачей в больницах гг. Баку и Степанакерта, а также в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военном санитарном поезде в г. Агдам (имеются официально заверенные выписки из истории болезни некоторых раненых и пострадавших), беседовали с заложниками и заключенными (как с армянской, так и с азербайджанской стороны), с членами вооруженных формирований, в том числе и с участниками штурма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провели непосредственный визуальный осмотр местности в районе гг.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Агдам,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VPID_1"/>
      <w:bookmarkEnd w:id="0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СОБЫТИЯ, ПРЕДШЕСТВУЮЩИЕ ШТУРМУ ХОДЖАЛЫ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Летом 1991 г. конфликт в Нагорном Карабахе перешел в стадию открытой войны. После провала августовского путча в условиях паралича союзных властей, а затем распада СССР армянские боевые отряды развернули наступательные операции по освобождению депортированных в мае-июле 1991 г. армянских сел Нагорного Карабаха. В течение осени был освобожден ряд сел в Нагорно-Карабахской Автономной области (НКАО) и в бывшем Шаумяновском районе Азербайджана. Оставляя эти села, азербайджанские формирования в ряде случаев поджигали их.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Вместе с тем, в результате боевых действий армянских вооруженных формирований жители азербайджанских сел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Башгешлаг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Шефек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Зейва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Тодан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— в бывшем Шаумяновском районе,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Туг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Салакатин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Гадрутском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НКАО,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Имерет-Геверент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Мардакертском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НКАО,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Джамилли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Лесное (Мешали) —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Аскеранском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НКАО,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Ходжавенд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Диваналар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Мартунинском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НКАО были вынуждены покинуть их.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Некоторые села, например —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Имерет-Геревент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были сожжены нападавшими.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Места своего проживания покинуло несколько тысяч азербайджанцев (без учета азербайджанцев, которыми заселили депортированные ранее армянские села). Имели место отдельные случаи тяжкого насилия против мирного населения (например в селе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ешали).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Начиная с конца осени 1991 г., когда азербайджанская сторона предприняла контрнаступление, армянская сторона начала целенаправленные действия против азербайджанских сел. Были изгнаны жители из сел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Малибейли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Гушчулар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этом в результате обстрелов погибли несколько десятков мирных жителей. Обе стороны выдвигали обвинение, что села противника превращены в укрепрайоны, прикрывающие артиллерийские позиции.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2-го сентября 1991 г. в Степанакерте была проведена «Совместная сессия Нагорно-Карабахского областного 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Шаумяновского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Советов с участием народных депутатов Советов всех уровней». На этой сессии было провозглашено создание «Нагорно-Карабахской Республики в границах нынешней НКАО и сопредельного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Шаумяновского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района» (НКР).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декабре был проведен референдум о независимости НКР и выборы в Верховный Совет НКР. В результате выборов, к власти в Нагорном Карабахе пришло новое поколение политиков, более тесно связанное с вооруженными отрядами, не коррумпированное и менее склонное к компромиссам. По мнению этих политиков, переговоры о судьбе Нагорного Карабаха без участия представителей НКР в качестве равной договаривающейся стороны недопустимы.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 возросло влияние партии «Дашнакцутюн».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осени 1991 г. в Азербайджане начала формироваться и действовать в Нагорном Карабахе Национальная Армия Азербайджана. Продолжали действовать подразделения ОМОН МВД Азербайджанской Республики. Помимо этих официальных формирований там же действовали различные отряды, на словах подчиняющиеся Народному Фронту Азербайджана, а на деле не подчиняющиеся никому.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ноябре образовалась Национально-освободительная Армия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Арцаха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(НОАА), объединяющая, по утверждению ее руководителей, все армянские вооруженные отряды Нагорного Карабаха под единым командованием, подчиненным властям провозглашенной Нагорно-Карабахской Республики.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Начиная с ноября 1991 г. азербайджанская сторона начала предпринимать попытки крупных наступательных операций. В декабре подразделения внутренних войск бывшего МВД СССР покинули Карабах (из боевых подразделений бывших союзных войск на территории Нагорного Карабаха оставался только мотострелковый полк 366, дислоцированный в Степанакерте, и батальон химической защиты). В это же время азербайджанские вооруженные формирования начали массированное наступление, которое было в основном отбито. Упорные бои происходили в пригороде Степанакерта —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Кркиджане</w:t>
      </w:r>
      <w:proofErr w:type="spellEnd"/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населенном преимущественно азербайджанцами. Основная масса мирных жителей покинули его еще осенью. В результате боев в январе армяне выбили оттуда азербайджанские отряды, уничтожив ряд огневых позиций, с которых обстреливался Степанакерт, при этом значительная часть домов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Кркиджана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сожжена.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Несмотря на преобладание в вооружении и численности, азербайджанская сторона несла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значительно большие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потери боевого состава. По-видимому, наступательные операции не были подготовлены и были вызваны не столько военной, сколько политической необходимостью.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свидетельствам независимых наблюдателей, которые встречались в Степанакерте с пленными солдатами Национальной Армии Азербайджана, обращение с пленными было чрезвычайно плохим — они страдали от голода, холода, были избиты милицией, раненному офицеру не была оказана необходимая медицинская помощь (ему сделал операцию только русский врач из организации «Врачи без границ»). Практикуется передача пленных в качестве заложников в семьи, члены которых захвачены азербайджанской стороной. По крайней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такой заложник — пленный ополченец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Атакишиев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был убит. Его тело, переданное при обмене родственникам, было изуродовано.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Жилые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кварталы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Степанакерта, так и Шуши с конца сентября систематически подвергались обстрелам с использованием артиллерии и модифицированных противоградовых ракет «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Алазань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Же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ртв ср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 мирного населения, а также разрушений в Степанакерте было значительно больше, чем в Шуше. Это объясняется расположением Степанакерта в долине и большей интенсивностью обстрелов со стороны Шуши.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Интенсивность обстрела с азербайджанской стороны в значительной мере объясняется тем, что боеприпасы были получены со складов армии СНГ, взятых под контроль азербайджанскими формированиями (так, в Агдаме было захвачено 200 тысяч тонн боеприпасов; по словам полковника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В.Симонова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приведенным в газете «Московские новости» 17 от 26.04.92, там было около 200 вагонов реактивных снарядов).</w:t>
      </w:r>
      <w:proofErr w:type="gramEnd"/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 стороны объясняли ведение огня по жилым кварталам тем, что не могут из-за рельефа местности впрямую подавить огневые точки противника, и, обстреливая город, вынуждают противоположную сторону прекратить огонь.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Мирное население обоих городов страдало не только от обстрелов, но и от отсутствия воды, продовольствия, медикаментов, отопления и освещения.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января 1992 г. при обстреле города Шаумяновска азербайджанская сторона впервые применила боевую реактивную установку залпового огня «Град» (ранее установки и снаряды принадлежали Советской Армии). В отличие от имеющих небольшую площадь поражения ракет «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Алазань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которыми практически нельзя вести прицельный огонь, система «Град» предназначена для поражения больших площадей и ее ракеты обладают большой разрушительной силой. С февраля «Град» начал применяться при обстреле жилых кварталов Степанакерта.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город имеет колоссальные разрушения, население практически живет в подвалах домов </w:t>
      </w:r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[По данным МВД НКР, всего с 01.01 по 17.03.92 г. с армянской стороны в Нагорном Карабахе было убито 227 человек, ранено 391 человек, разрушено 477 жилых домов и государственных объектов, повреждено 487 жилых домов и государственных объектов.</w:t>
      </w:r>
      <w:proofErr w:type="gramEnd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 МВД Азербайджана аналогичных подсчетов не ведет.]</w:t>
      </w:r>
      <w:proofErr w:type="gramStart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эвакуации населения из зоны военных действий обе стороны на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практике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правило отказывались, так как считали, что «эвакуация населения означает подготовку к сдаче территории».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очередного наступления в конце января азербайджанцами были заняты две армянские деревни: Фарух 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Храморт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момент боев за деревни в этом районе находилась независимый наблюдатель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А.Чечина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Оборонявшиеся, вместе с большей частью жителей сел, были вынуждены отойти в горы.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Чечина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свидетелем того, как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Храморт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подвергался разграблению, а имущество вывозилось на машинах. Ночью подошедшие армянские отряды снова заняли эти села.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Храморт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разорен и подожжен при отступлении членами формирований Азербайджана; в селе были обнаружены 6 трупов стариков (мужчин и женщин) —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Храморта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не успели или не захотели бежать из села.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Чечина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 видела изуродованные тела.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VPID_2"/>
      <w:bookmarkEnd w:id="1"/>
      <w:proofErr w:type="spellStart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Ходжалы</w:t>
      </w:r>
      <w:proofErr w:type="spellEnd"/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Январское наступление вооруженных сил Азербайджана в сторону крупного (2000 жителей) поселка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армянским населением, в случае его успеха, привело бы к снятию блокады с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количеству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вторым после Шуши населенным пунктом Нагорного Карабаха с азербайджанским населением. Дорога, соединяющая Степанакерт 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затем идущая в сторону крупного азербайджанского города Агдам, проходит через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Рядом с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находится единственный аэродром Нагорного Карабаха, способный принимать самолеты. Начиная с 1988 г.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неоднократно становился эпицентром конфликта. Армянская сторона неоднократно выступала против того, что власти Азербайджана осуществляли там интенсивное строительство и размещали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беженцев-азербайджанцев из Армении, а также турок-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месхетинцев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считая это целенаправленной действиями по изменению демографической ситуации в регионе. Население поселка увеличилось с 2135 человек в 1988 г. до 6300 в 1991 г., в том числе и за счет беженцев-азербайджанцев из Степанакерта и некоторых других населенных пунктов Нагорного Карабаха.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 статус города. В нем располагалось подразделение ОМОН МВД Азербайджанской Республики, которое с 1990 г. контролировало аэропорт. Имеются многочисленные свидетельства о насилиях и издевательствах со стороны сотрудников ОМОН над пассажирами и летчиками армянской национальности, пока аэропорт еще функционировал.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осени 1991 г.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практически блокирован армянскими вооруженными формированиями, а после вывода внутренних войск из Нагорного Карабаха установилась полная блокада. С января 1992 г.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подавалась электроэнергия. Часть жителей покинула блокированный город, однако полной эвакуации мирного населения, несмотря на настойчивые просьбы главы исполнительной власти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Э.Мамедова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организовано не было.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февраля 1992 г. начался штурм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армянскими вооруженными формированиями.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VPID_3"/>
      <w:bookmarkEnd w:id="2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ШТУРМ ХОДЖАЛЫ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моменту штурма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находилось от 2 до 4 тыс. жителей, включая несколько сот защитников города.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защищали ополченцы, сотрудники ОМОН МВД Азербайджанской Республики и солдаты Национальной Армии Азербайджана. По информации, полученной с обеих сторон, в городе находились 3 единицы бронетехники, а также установка «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Алазань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По утверждению участников штурма и официальных лиц НКР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находились также 2 реактивные установки залпового огня «Град».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штурма. 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Формирования НОАА состоят из отрядов (рот), подчиненных территориальным командирам, а те, в свою очередь, командующему и начальнику штаба, которые были назначены решением Президиума Верховного Совета НКР. Официальные должностные лица неоднократно заявляли представителям «Мемориала», что все армянские вооруженные отряды в Нагорном Карабахе подчинены единому командованию. Устава и единой присяги у отрядов нет. Существуют приказы по армии, которые доводятся до бойцов командирами. Однако, по впечатлениям наблюдателей «Мемориала», даже командиры часто не имеют приказов в письменной форме, из рядовых же бойцов их вообще никто не читал.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Единственным документом, регламентирующим поведение членов вооруженных формирований по отношению к мирному населению противной стороны, является Приказ 1 по Национально-освободительной армии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Арцаха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котором категорически запрещается какое-либо насилие над мирным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населением противоположной стороны и глумление над трупами противника, однако даже увидеть напечатанный текст этого приказа наблюдателям «Мемориала» в Нагорном Карабахе не удалось.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Содержание Приказа 1 рядовые бойцы знают со слов командиров.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Командование НОАА поставило задачу учесть все личное оружие рядовых бойцов и командиров и, согласно заявлению официальных должностных лиц, в основном выполнило ее.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штурме принимали участие подразделения НОАА при поддержке бронетехники — бронетранспортеров, боевых машин пехоты и танков.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Каких-либо сведений о том, кто конкретно отдал приказ о штурме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кто руководил операцией, наблюдателям «Мемориала» получить не удалось, но исходя из заявления руководства НКР о том, что оно полностью контролирует положение в Нагорном Карабахе, вытекает, что оно ответственно как за разработку и осуществление операции по взятию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за все остальные действия, связанные с решением проблем его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военнослужащих 366 полка Советской Армии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утверждению практически всех беженцев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штурме города принимали участие военнослужащие 366 полка, причем некоторые из них входили в город.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сведениям, полученным от армянской стороны в штурме города принимали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боевые машины 366 полка с экипажами, обстреливавшие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не входившие непосредственно в город. По утверждению армянской стороны, участие военнослужащих в боевых действиях не было санкционировано письменным приказом командования полка.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штурма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Артиллерийский обстрел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начался около 23 часов ночи 25 февраля. При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были уничтожены казарма, находящаяся в глубине жилого массива, и форпосты обороны. Вступление пехотных отрядов в город происходило от 1 часа ночи до 4 часов утра 26 февраля.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сообщениям членов армянских вооруженных формирований, организованное сопротивление в масштабах всего гарнизона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быстро сломлено. Разрушения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подтверждают факт артобстрела, но не соответствуют разрушениям и повреждениям, характерным для упорных уличных боев.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 очаг сопротивления был подавлен к 7 часам утра.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Часть населения вскоре после начала штурма стала покидать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пытаясь уйти в сторону Агдама. В некоторых группах бегущих находились вооруженные люди из гарнизона города.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уходили по двум направлениям: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1) с восточной окраины города на северо-восток вдоль русла реки, оставляя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слева (именно этот путь, как указывали армянские официальные лица, был оставлен в качестве «свободного коридора»);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с северной окраины города на северо-восток, оставляя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 (по-видимому, по этому пути ушла меньшая часть беженцев).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покинуло большинство мирных жителей, а примерно 200-300 человек оставались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спрятавшись в своих домах и подвалах.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обстрела города неустановленное количество мирных жителей погибло на территории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штурма.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Армянская сторона практически отказалась предоставить информацию о количестве погибших таким образом людей </w:t>
      </w:r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[По сообщению телеоператора объединения «Гольфстрим» </w:t>
      </w:r>
      <w:proofErr w:type="spellStart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И.Бурганского</w:t>
      </w:r>
      <w:proofErr w:type="spellEnd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находившегося 26.02 в районе </w:t>
      </w:r>
      <w:proofErr w:type="spellStart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большая часть мирных жителей погибла от минометного огня, который велся подразделениями обороняющегося гарнизона, однако достоверность данного сообщения вызывает сомнение, так как большинство обстоятельств штурма, описанных </w:t>
      </w:r>
      <w:proofErr w:type="spellStart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Бурганским</w:t>
      </w:r>
      <w:proofErr w:type="spellEnd"/>
      <w:r w:rsidRPr="00AD1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не совпадают с информацией, полученной из всех других источников.]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сообщениям армянской стороны, атакующие потеряли до 10-12 человек убитыми.</w:t>
      </w:r>
      <w:proofErr w:type="gramEnd"/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VPID_4"/>
      <w:bookmarkEnd w:id="3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«СВОБОДНЫЙ КОРИДОР» ДЛЯ ВЫХОДА НАСЕЛЕНИЯ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утверждению официальных лиц НКР, для выхода мирного населения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оставлен «свободный коридор», который начинался у восточной окраины города, проходил вдоль русла реки и шел на северо-восток, ведя в сторону Агдама и оставляя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слева. Ширина коридора составляла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100-200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местами до 300 м. По мирным жителям и членам военных формирований, выходящим без оружия, и находящимся в пределах данного «коридора», члены армянских вооруженных формирований обещали не вести огонь.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словам официальных должностных лиц НКР и участников штурма, население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начале штурма было извещено о наличии такого «коридора» при помощи громкоговорителей, установленных на бронетранспортерах. Однако лица, сообщившие эту информацию, не исключали, что большая часть населения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могла не услышать сообщения о «свободном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коридоре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из- за стрельбы и маломощности громкоговорителей.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Должностные лица НКР сообщили также, что за несколько дней до штурма с вертолетов над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разбрасывались листовки, обращенные к населению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призывом воспользоваться «свободным коридором». Однако в подтверждение этого наблюдателям «Мемориала» не было предоставлено ни одного экземпляра такой листовки.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наблюдателями «Мемориала»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также не было обнаружено никаких следов подобных листовок. Опрошенные беженцы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сообщили, что о таких листовках ничего не слышали.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Агдаме и Баку наблюдателями «Мемориала» было опрошено 60 человек, бежавших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штурма города. Лишь один человек из опрошенных сообщил, что он знал о существовании «свободного коридора» (ему сообщил об этом «военный»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ходжалинского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гарнизона). Ничего о «свободном коридоре» не слышали и те из задержанных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которыми наблюдатели «Мемориала» беседовали в присутствии депутата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Р.Айрикяна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ИВС Степанакерта (беседа была заснята оператором телевидения Армении).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несколько дней до штурма представители армянской стороны неоднократно, используя радиосвязь, сообщали властям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предстоящем штурме и призывали их немедленно полностью вывезти население из города. То, что эта информация была получена азербайджанской стороной и передана в Баку, подтверждено в публикациях бакинских газет («Бакинский рабочий»).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существование «коридора» указывают 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цитировавшиеся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газете «Русская мысль» от 3.04.92 г. слова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ходжалинского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главы исполнительной власти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Эльмана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Мамедова: «Мы знали, что этот коридор предназначен для выхода мирного населения...».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VPID_5"/>
      <w:bookmarkEnd w:id="4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 ЖИТЕЛЕЙ ХОДЖАЛЫ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 жителей, бежавших из города.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Вскоре после начала штурма жители в панике устремились из города. Люди не успевали взять самое необходимое — многие из бежавших были легко одеты (в результате чего получили обморожение разной степени), у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многих беженцев, опрошенных в Баку и Агдаме отсутствовали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 документы.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Большой поток жителей устремился из города вдоль русла реки (путь 1 — см. подраздел «Ход штурма»). В некоторых группах беженцев находились вооруженные люди из гарнизона города. Эти беженцы, идущие по «свободному коридору», на территории, примыкающей к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Агдамскому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Азербайджана, были обстреляны, в результате чего много людей погибло. Оставшиеся в живых беженцы рассеялись.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Бегущие натыкались на армянские заставы и подвергались обстрелам.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беженцев все же сумела пройти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Агдам; часть, в основном женщины и дети (точное количество установить невозможно), замерзла во время скитаний по горам; часть, по показаниям прошедших в Агдам, была пленена у сел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Пирджамал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Нахичеваник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Есть показания уже обменянных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некоторое количество плененных было расстреляно.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массовой гибели беженцев, а также тела убитых были засняты на видеопленку, когда азербайджанские подразделения проводили операцию по вывозу тел на вертолетах в Агдам. Из отснятых кадров следует, что тела убитых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были рассеяны на значительной площади. Среди тел, заснятых в месте массовой гибели, большую часть составляли тела женщин и людей пожилого возраста, среди убитых были также и дети. Вместе с тем, среди убитых были также люди в форме. В целом, на видеопленке зафиксировано несколько десятков тел.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полагать, что до места массовой гибели беженцы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учитывая бездорожье и физические возможности массы людей, могли дойти примерно за 7-8 часов (путь по шоссе, идущему примерно параллельно зоне «свободного коридора», занимает около 2 часов). Таким образом, обстрел беженцев происходил уже на рассвете.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четырех дней в Агдам было вывезено около 200 тел. Несколько десятков трупов имели следы глумления. Врачами санитарного поезда г. Агдама зафиксировано не менее четырех скальпированных тел, одно тело с отрезанной головой. В Агдаме была проведена государственная судебно-медицинская экспертиза 181 тела (130 мужского пола, 51 женского пола, в том числе 13 детей); из заключений экспертов следует, что причиной смерти 151 человека были пулевые ранения, 20 человек - осколочные ранения, 10 человек — удары тупым предметом. Кроме того судмедэкспертиза ряда тел, доставленных из района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была произведена в Баку. Официальные должностные лица НКР сообщили наблюдателям «Мемориала», что «с их разрешения в Агдам было вывезено 120-130 трупов». 96 тел были похоронены в Агдаме, тела остальных увезли родственники.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Официальные представители НКР и члены армянских вооруженных отрядов объясняли гибель мирных жителей в зоне «свободного коридора» тем, что вместе с беженцами уходили вооруженные люди, которые стреляли по армянским заставам, вызывая ответный огонь, а также попыткой прорыва со стороны основных азербайджанских сил. По словам членов армянских вооруженных отрядов, азербайджанскими формированиями со стороны Агдама была предпринята попытка вооруженного прорыва по направлению «свободного коридора». В момент, когда армянские заставы отбивали атаку, к ним в тыл подошли первые группы беженцев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Вооруженные люди, находящиеся среди беженцев, открыли огонь по армянским заставам. Во время боя был уничтожен один пост (2 человека убиты, 10 человек ранены), однако бойцы другого поста, о существовании которого не подозревали азербайджанцы, с близкого расстояния открыли огонь по людям, идущим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показаниям беженцев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том числе и опубликованным в прессе) вооруженные люди, идущие в потоке беженцев, вступали в перестрелки с армянскими заставами, но каждый раз стрельбу начинала первой армянская сторона.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Обстрелам подвергались также и группы беженцев, идущих по пути 2 (см. раздел «Штурм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»), которые оставляли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 от себя.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журнале санитарного поезда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гдаме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через который проходили почти все пострадавшие жители и защитники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зафиксировано 598 раненных и обмороженных (причем обмороженных - большинство). Там же зафиксирован случай скальпирования живого человека.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Оценивая общее количество погибших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следует учесть, что люди гибли не только при обстреле беженцев (часть тел погибших таким образом людей была вывезена в Агдам), но и замерзали при блужданиях по горам. Наблюдатели общества «Мемориал» беседовали с женщиной, у которой таким образом погибли трое ее детей. Точно установить количество замерзших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представляется возможным. По сообщению газеты «Карабах» от 26.03.92 г., комиссия помощи беженцам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выдала пособия 476 семьям погибших.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 жителей, оставшихся в городе. 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 как город был занят армянскими вооруженными формированиями, в нем оставалось около 300 мирных жителей, в том числе и 86 турок-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месхетинцев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показаниям жителей, участников штурма , официальных должностных лиц НКР и представителей средств массовой информации, находившихся в это время в районе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все оставшиеся жители были взяты в плен и в течение трех суток доставлены в Степанакерт (ИВС и помещение автоколонны), в КПЗ в Красном селе и изолятор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скерана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Некоторые по разрешению руководства НКР были взяты в частные дома армянских семей, родственники которых находились в заключени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Азербайджана.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заявлению официальных должностных лиц НКР, все женщины и дети были безвозмездно в течение недели переданы азербайджанской стороне.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сведениям, полученным от обеих сторон, к 28.03.92 г. азербайджанской стороне было передано свыше 700 пленных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задержанных как в самом городе, так и по пути в Агдам. Основную массу среди них составляли женщины и дети.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Вместе с тем, имеются показания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женщины и дети, также как и мужчины, содержались в качестве «обменного материала». Эти показания подтверждаются личными наблюдениями представителей «Мемориала»: на 13.03 в г.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находились в качестве заложников жители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 числе женщины и молодые девушки. Имеются достоверные свидетельства о том, что женщины насильственно удерживались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Аскеране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позднее этой даты.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VPID_6"/>
      <w:bookmarkEnd w:id="5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СОДЕРЖАНИЯ</w:t>
      </w: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ПЛЕННЫХ ЖИТЕЛЕЙ И ЗАЩИТНИКОВ ХОДЖАЛЫ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осмотре наблюдателями «Мемориала» ИВС г. Степанакерта, где содержатся пленные жители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пленные члены азербайджанских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вооруженных формирований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их в зоне конфликта определяют как «заложников») было установлено, что условия их содержания крайне неудовлетворительны. Внешний вид содержащихся в ИВС азербайджанцев свидетельствовал, что они получают крайне скудное питание, у них есть явные признаки истощения. Была получена устная информация, что заключенных регулярно избивали. Следует также отметить, что наблюдателям предоставили возможность осмотреть лишь часть заключенных.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ИВС майор Хачатурян запретил беседовать с заключенными наедине даже в течение нескольких минут. Лишь благодаря случайности удалось провести одну такую беседу.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показаниям взятых в плен и затем обменянных жителей и защитников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мужчины подвергались избиениям. В большинстве показаний отмечалось, что женщин и детей, в отличие от мужчин, не били. Однако имеются показания, подтвержденные врачами Баку и Агдама, о случаях изнасилований, в том числе — несовершеннолетних.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VPID_7"/>
      <w:bookmarkEnd w:id="6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УЧАСТЬ ИМУЩЕСТВА ЖИТЕЛЕЙ ХОДЖАЛЫ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Бежавшие жители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имели возможность взять с собой даже самый необходимый минимум своего имущества. Жителям, уводимым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членами армянских вооруженных формирований, не предоставлялась возможность забрать с собой хотя бы часть его.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Наблюдатели «Мемориала» были свидетелями активного, ничем не сдерживаемого мародерства в захваченном городе. Оставленное имущество вывозилось жителями Степанакерта и близлежащих населенных пунктов. На воротах многих домов были написаны фамилии новых владельцев.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решению Верховного Совета НКР дома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заселяются нуждающимися армянами, для чего им выдаются номера.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_VPID_8"/>
      <w:bookmarkEnd w:id="7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ОФИЦИАЛЬНЫХ ВЛАСТЕЙ НКР</w:t>
      </w: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СЛУЧАИ НАСИЛИЯ НАД МИРНЫМ НАСЕЛЕНИЕМ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Верховный Совет НКР выступил с заявлением, где высказал сожаление о случаях жестокости при взятии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Однако никаких попыток расследования преступлений, связанных с взятием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предпринято не было.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беседах с наблюдателями «Мемориала» официальные должностные лица не отрицали, что при взятии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могли иметь место зверства, так как среди членов армянских вооруженных отрядов есть озлобленные люди, чьи родственники были убиты азербайджанцами, а также лица с уголовным прошлым.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VPID_9"/>
      <w:bookmarkEnd w:id="8"/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ПОЛУЧЕННЫХ СВЕДЕНИЙ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военной операции по захвату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.Х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имели место массовые насилия над мирным населением этого города.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Декларированное предоставление «свободного коридора» для выхода населения из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расценивать либо как преднамеренные действия должностных лиц НКР по «очищению» города от его жителей, либо как признание властями НКР того, что они не в состоянии обеспечить мирному населению на подконтрольной им территории соблюдение прав человека независимо от принадлежности его к той или иной национальности.</w:t>
      </w:r>
      <w:proofErr w:type="gramEnd"/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наличии «свободного коридора» не была доведена до сведения основной массы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Оставшееся в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занятия его армянскими отрядами мирное население было депортировано. Эти действия производились организованно, многие из депортированных содержались в Степанакерте, что явно указывает на соответствующее распоряжение властей НКР.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Массовое убийство мирных жителей, находящихся в зоне «свободного коридора» и прилегающей территории, не может быть оправдано никакими обстоятельствами.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Захват и удерживание в качестве «заложников» мирных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 числе женщин, находится в явном противоречии с декларированной властями НКР готовностью безвозмездно передать азербайджанской стороне всех мирных жителей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Условия содержания «заложников» были крайне неудовлетворительны, имело место насилие над удерживаемыми жителями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Жители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незаконно лишены своего имущества, которое было присвоено жителями Степанакерта и окрестных населенных пунктов. Власти НКР легализовали такое присвоение чужого имущества, выдавая ордера на вселение в дома, принадлежащие бежавшим и депортированным жителям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штурме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принимали участие военнослужащие 366 мотострелкового полка, принадлежащего к войскам Содружества Независимых Государств. По мнению правозащитного центра «Мемориал» факты участия военнослужащих СНГ в военных операциях и боевых действиях в регионе конфликта, а также факты передачи военного имущества формированиям конфликтующих сторон требуют специального расследования.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Правозащитный центр «Мемориал» констатирует, что в ходе штурма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.Х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 армянских вооруженных формирований Нагорного Карабаха по отношению к мирным жителям </w:t>
      </w:r>
      <w:proofErr w:type="spell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Ходжалы</w:t>
      </w:r>
      <w:proofErr w:type="spell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находятся в грубом 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противоречии с Женевской конвенцией, а также со следующими статьями </w:t>
      </w:r>
      <w:r w:rsidRPr="00AD1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Всеобщей декларации прав человека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(принята Генеральной Ассамблеей ООН 10.12. 1948 г.):</w:t>
      </w:r>
    </w:p>
    <w:p w:rsidR="00AD16F5" w:rsidRPr="00AD16F5" w:rsidRDefault="00AD16F5" w:rsidP="00AD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статьей 2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провозглашающей, что «каждый человек должен обладать всеми правами и всеми свободами, провозглашенными настоящей Декларацией, без какого бы то ни было различия, как то в отношении ... языка, религии, ... национального ... происхождения ... или иного положения»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AD16F5" w:rsidRPr="00AD16F5" w:rsidRDefault="00AD16F5" w:rsidP="00AD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статьей 3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признающей право каждого человека на жизнь, свободу и личную неприкосновенность;</w:t>
      </w:r>
    </w:p>
    <w:p w:rsidR="00AD16F5" w:rsidRPr="00AD16F5" w:rsidRDefault="00AD16F5" w:rsidP="00AD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статьей 5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запрещающей жестокое, бесчеловечное или унижающее достоинство человека обращение;</w:t>
      </w:r>
    </w:p>
    <w:p w:rsidR="00AD16F5" w:rsidRPr="00AD16F5" w:rsidRDefault="00AD16F5" w:rsidP="00AD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статьей 9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запрещающей произвольные аресты, задержания или изгнания;</w:t>
      </w:r>
    </w:p>
    <w:p w:rsidR="00AD16F5" w:rsidRPr="00AD16F5" w:rsidRDefault="00AD16F5" w:rsidP="00AD1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статьей 17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провозглашающей право каждого человека на владение имуществом и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запрещающая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произвольно лишать человека его имущества.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вооруженных формирований грубейшим образом противоречат </w:t>
      </w:r>
      <w:r w:rsidRPr="00AD1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Декларации о защите женщин и детей в чрезвычайных обстоятельствах и в период вооруженных конфликтов</w:t>
      </w:r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(провозглашена Генеральной Ассамблеей ООН 14.12 1974 г.), в которой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заявляется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D16F5" w:rsidRPr="00AD16F5" w:rsidRDefault="00AD16F5" w:rsidP="00AD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«Женщины и дети, принадлежащие к гражданскому населению и оказавшиеся в условиях чрезвычайных обстоятельств и вооруженных конфликтов в борьбе за мир, самоопределение, национальное освобождение и независимость или проживающие в оккупированных территориях, не должны лишаться крова, пищи, медицинской помощи или других неотъемлемых прав в соответствии с положениями всеобщей декларации прав человека, Международного пакта о гражданских и политических правах, Международного пакта об экономических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социальных и культурных </w:t>
      </w:r>
      <w:proofErr w:type="gramStart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правах</w:t>
      </w:r>
      <w:proofErr w:type="gramEnd"/>
      <w:r w:rsidRPr="00AD1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Декларации прав ребенка или других актов международного права».</w:t>
      </w:r>
    </w:p>
    <w:p w:rsidR="00197AB0" w:rsidRDefault="00197AB0"/>
    <w:sectPr w:rsidR="00197AB0" w:rsidSect="000A1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C9" w:rsidRDefault="00AF68C9" w:rsidP="000A17C1">
      <w:pPr>
        <w:spacing w:after="0" w:line="240" w:lineRule="auto"/>
      </w:pPr>
      <w:r>
        <w:separator/>
      </w:r>
    </w:p>
  </w:endnote>
  <w:endnote w:type="continuationSeparator" w:id="0">
    <w:p w:rsidR="00AF68C9" w:rsidRDefault="00AF68C9" w:rsidP="000A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C1" w:rsidRDefault="000A17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C1" w:rsidRDefault="000A17C1">
    <w:pPr>
      <w:pStyle w:val="a6"/>
    </w:pPr>
    <w:bookmarkStart w:id="9" w:name="_GoBack"/>
    <w:bookmarkEnd w:id="9"/>
    <w:r>
      <w:t xml:space="preserve">Этот материал выпущен МОО ПЦ "Мемориал", который внесен в реестр, предусмотренный </w:t>
    </w:r>
  </w:p>
  <w:p w:rsidR="000A17C1" w:rsidRDefault="000A17C1">
    <w:pPr>
      <w:pStyle w:val="a6"/>
    </w:pPr>
    <w:r>
      <w:t>ст. 13.1.10 ФЗ "Об НКО". Мы обжалуем это решение.</w:t>
    </w:r>
  </w:p>
  <w:p w:rsidR="000A17C1" w:rsidRDefault="000A17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C1" w:rsidRDefault="000A17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C9" w:rsidRDefault="00AF68C9" w:rsidP="000A17C1">
      <w:pPr>
        <w:spacing w:after="0" w:line="240" w:lineRule="auto"/>
      </w:pPr>
      <w:r>
        <w:separator/>
      </w:r>
    </w:p>
  </w:footnote>
  <w:footnote w:type="continuationSeparator" w:id="0">
    <w:p w:rsidR="00AF68C9" w:rsidRDefault="00AF68C9" w:rsidP="000A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C1" w:rsidRDefault="000A17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C1" w:rsidRDefault="000A17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C1" w:rsidRDefault="000A17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E3C"/>
    <w:multiLevelType w:val="multilevel"/>
    <w:tmpl w:val="BA1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5"/>
    <w:rsid w:val="000A17C1"/>
    <w:rsid w:val="00197AB0"/>
    <w:rsid w:val="008D0D94"/>
    <w:rsid w:val="00AD16F5"/>
    <w:rsid w:val="00AF68C9"/>
    <w:rsid w:val="00C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1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1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C1"/>
  </w:style>
  <w:style w:type="paragraph" w:styleId="a6">
    <w:name w:val="footer"/>
    <w:basedOn w:val="a"/>
    <w:link w:val="a7"/>
    <w:uiPriority w:val="99"/>
    <w:unhideWhenUsed/>
    <w:rsid w:val="000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C1"/>
  </w:style>
  <w:style w:type="paragraph" w:styleId="a8">
    <w:name w:val="Balloon Text"/>
    <w:basedOn w:val="a"/>
    <w:link w:val="a9"/>
    <w:uiPriority w:val="99"/>
    <w:semiHidden/>
    <w:unhideWhenUsed/>
    <w:rsid w:val="000A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1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1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C1"/>
  </w:style>
  <w:style w:type="paragraph" w:styleId="a6">
    <w:name w:val="footer"/>
    <w:basedOn w:val="a"/>
    <w:link w:val="a7"/>
    <w:uiPriority w:val="99"/>
    <w:unhideWhenUsed/>
    <w:rsid w:val="000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C1"/>
  </w:style>
  <w:style w:type="paragraph" w:styleId="a8">
    <w:name w:val="Balloon Text"/>
    <w:basedOn w:val="a"/>
    <w:link w:val="a9"/>
    <w:uiPriority w:val="99"/>
    <w:semiHidden/>
    <w:unhideWhenUsed/>
    <w:rsid w:val="000A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Evgenyevna</dc:creator>
  <cp:lastModifiedBy>Evgeniya Evgenyevna</cp:lastModifiedBy>
  <cp:revision>2</cp:revision>
  <dcterms:created xsi:type="dcterms:W3CDTF">2020-11-03T10:50:00Z</dcterms:created>
  <dcterms:modified xsi:type="dcterms:W3CDTF">2020-11-06T12:27:00Z</dcterms:modified>
</cp:coreProperties>
</file>